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tabs>
          <w:tab w:val="left" w:pos="7695"/>
        </w:tabs>
        <w:spacing w:after="200" w:line="480" w:lineRule="auto"/>
        <w:rPr>
          <w:rFonts w:ascii="Times New Roman" w:eastAsia="Calibri" w:hAnsi="Times New Roman" w:cs="Times New Roman"/>
          <w:sz w:val="24"/>
          <w:szCs w:val="24"/>
        </w:rPr>
      </w:pPr>
      <w:r w:rsidRPr="00B019AF">
        <w:rPr>
          <w:rFonts w:ascii="Times New Roman" w:eastAsia="Calibri" w:hAnsi="Times New Roman" w:cs="Times New Roman"/>
          <w:sz w:val="24"/>
          <w:szCs w:val="24"/>
        </w:rPr>
        <w:tab/>
      </w: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before="240" w:after="200" w:line="480" w:lineRule="auto"/>
        <w:jc w:val="center"/>
        <w:rPr>
          <w:rFonts w:ascii="Times New Roman" w:eastAsia="Calibri" w:hAnsi="Times New Roman" w:cs="Times New Roman"/>
          <w:sz w:val="24"/>
          <w:szCs w:val="24"/>
        </w:rPr>
      </w:pPr>
      <w:r w:rsidRPr="00E22277">
        <w:rPr>
          <w:rFonts w:ascii="Times New Roman" w:eastAsia="Calibri" w:hAnsi="Times New Roman" w:cs="Times New Roman"/>
          <w:sz w:val="24"/>
          <w:szCs w:val="24"/>
        </w:rPr>
        <w:t xml:space="preserve">Psychology </w:t>
      </w:r>
    </w:p>
    <w:p w:rsidR="00B019AF" w:rsidRPr="00B019AF" w:rsidRDefault="00B019AF" w:rsidP="00E22277">
      <w:pPr>
        <w:spacing w:before="240" w:after="200" w:line="480" w:lineRule="auto"/>
        <w:jc w:val="center"/>
        <w:rPr>
          <w:rFonts w:ascii="Times New Roman" w:eastAsia="Calibri" w:hAnsi="Times New Roman" w:cs="Times New Roman"/>
          <w:sz w:val="24"/>
          <w:szCs w:val="24"/>
        </w:rPr>
      </w:pPr>
      <w:r w:rsidRPr="00B019AF">
        <w:rPr>
          <w:rFonts w:ascii="Times New Roman" w:eastAsia="Calibri" w:hAnsi="Times New Roman" w:cs="Times New Roman"/>
          <w:sz w:val="24"/>
          <w:szCs w:val="24"/>
        </w:rPr>
        <w:t>Student’s Name</w:t>
      </w:r>
    </w:p>
    <w:p w:rsidR="00B019AF" w:rsidRPr="00B019AF" w:rsidRDefault="00B019AF" w:rsidP="00E22277">
      <w:pPr>
        <w:spacing w:before="240" w:after="200" w:line="480" w:lineRule="auto"/>
        <w:jc w:val="center"/>
        <w:rPr>
          <w:rFonts w:ascii="Times New Roman" w:eastAsia="Calibri" w:hAnsi="Times New Roman" w:cs="Times New Roman"/>
          <w:sz w:val="24"/>
          <w:szCs w:val="24"/>
        </w:rPr>
      </w:pPr>
      <w:r w:rsidRPr="00B019AF">
        <w:rPr>
          <w:rFonts w:ascii="Times New Roman" w:eastAsia="Calibri" w:hAnsi="Times New Roman" w:cs="Times New Roman"/>
          <w:sz w:val="24"/>
          <w:szCs w:val="24"/>
        </w:rPr>
        <w:t xml:space="preserve">Institutional Affiliation </w:t>
      </w: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after="200" w:line="480" w:lineRule="auto"/>
        <w:jc w:val="center"/>
        <w:rPr>
          <w:rFonts w:ascii="Times New Roman" w:eastAsia="Calibri" w:hAnsi="Times New Roman" w:cs="Times New Roman"/>
          <w:sz w:val="24"/>
          <w:szCs w:val="24"/>
        </w:rPr>
      </w:pPr>
    </w:p>
    <w:p w:rsidR="00B019AF" w:rsidRPr="00B019AF" w:rsidRDefault="00B019AF" w:rsidP="00E22277">
      <w:pPr>
        <w:spacing w:line="480" w:lineRule="auto"/>
        <w:rPr>
          <w:rFonts w:ascii="Times New Roman" w:hAnsi="Times New Roman" w:cs="Times New Roman"/>
          <w:b/>
          <w:sz w:val="24"/>
          <w:szCs w:val="24"/>
        </w:rPr>
      </w:pPr>
      <w:r w:rsidRPr="00B019AF">
        <w:rPr>
          <w:rFonts w:ascii="Times New Roman" w:hAnsi="Times New Roman" w:cs="Times New Roman"/>
          <w:b/>
          <w:sz w:val="24"/>
          <w:szCs w:val="24"/>
        </w:rPr>
        <w:br w:type="page"/>
      </w:r>
    </w:p>
    <w:p w:rsidR="00B019AF" w:rsidRPr="00B019AF" w:rsidRDefault="00B019AF" w:rsidP="00E22277">
      <w:pPr>
        <w:spacing w:line="480" w:lineRule="auto"/>
        <w:jc w:val="center"/>
        <w:rPr>
          <w:rFonts w:ascii="Times New Roman" w:hAnsi="Times New Roman" w:cs="Times New Roman"/>
          <w:sz w:val="24"/>
          <w:szCs w:val="24"/>
        </w:rPr>
      </w:pPr>
      <w:r w:rsidRPr="00E22277">
        <w:rPr>
          <w:rFonts w:ascii="Times New Roman" w:hAnsi="Times New Roman" w:cs="Times New Roman"/>
          <w:sz w:val="24"/>
          <w:szCs w:val="24"/>
        </w:rPr>
        <w:lastRenderedPageBreak/>
        <w:t xml:space="preserve">Psychology </w:t>
      </w: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t>The Theoretical Perspectives of Psychology: Humanistic, Psychodynamics, Cognitive, Socio-cultural, Evolutionary, Reductionism versus Holism, and Trait Perspectives</w:t>
      </w:r>
    </w:p>
    <w:p w:rsidR="00B019AF" w:rsidRPr="00E22277" w:rsidRDefault="00B019AF" w:rsidP="00E22277">
      <w:pPr>
        <w:spacing w:line="480" w:lineRule="auto"/>
        <w:jc w:val="center"/>
        <w:rPr>
          <w:rFonts w:ascii="Times New Roman" w:hAnsi="Times New Roman" w:cs="Times New Roman"/>
          <w:sz w:val="24"/>
          <w:szCs w:val="24"/>
        </w:rPr>
      </w:pPr>
      <w:r w:rsidRPr="00E22277">
        <w:rPr>
          <w:rFonts w:ascii="Times New Roman" w:hAnsi="Times New Roman" w:cs="Times New Roman"/>
          <w:sz w:val="24"/>
          <w:szCs w:val="24"/>
        </w:rPr>
        <w:t>Abstract</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 xml:space="preserve">Personality is a distinctive character that defines how an individual adapts to the world. Some of the personality characteristics include assertiveness, similar openness to experiences among others. Freud argues that personality is constituted of three structures that include id, the ego, and the superego. The id is based on the biological instinct and is unconscious. Ego structure is based on the reality principle while the superego structure is the moralistic part of the personality. The ego personality uses protective methods to settle conflicts and minimize anxiety like a repression mechanism. Repression mechanism is a powerful mechanism for defense. Personality study one of the fundamental interests in psychology. Many theories have been written on personality, and the major ones fall from three essential perspectives including humanistic, social cognitive and trait perspectives. These theories seek to explain distinct patterns of character and how people differ at a personal level. This paper elaborates on the theatrical perspectives of psychology and how they are applied in the daily life of a human being. This article also looks at different factors that illustrate human thinking and behavior through the study of various psychological perspectives. </w:t>
      </w: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t>Cognitive Perspectives</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Human thinking affects the general behavior of a human being. Cognitive perspective mainly dwells on understanding the mental functions like thinking, memorizing issues, decision making and language mastery</w:t>
      </w:r>
      <w:r w:rsidR="00CE43E7" w:rsidRPr="00E22277">
        <w:rPr>
          <w:rFonts w:ascii="Times New Roman" w:hAnsi="Times New Roman" w:cs="Times New Roman"/>
          <w:sz w:val="24"/>
          <w:szCs w:val="24"/>
        </w:rPr>
        <w:t xml:space="preserve"> (Spiro et al., 2017)</w:t>
      </w:r>
      <w:r w:rsidRPr="00E22277">
        <w:rPr>
          <w:rFonts w:ascii="Times New Roman" w:hAnsi="Times New Roman" w:cs="Times New Roman"/>
          <w:sz w:val="24"/>
          <w:szCs w:val="24"/>
        </w:rPr>
        <w:t xml:space="preserve">. In this theory, ideas and beliefs are considered </w:t>
      </w:r>
      <w:r w:rsidRPr="00E22277">
        <w:rPr>
          <w:rFonts w:ascii="Times New Roman" w:hAnsi="Times New Roman" w:cs="Times New Roman"/>
          <w:sz w:val="24"/>
          <w:szCs w:val="24"/>
        </w:rPr>
        <w:lastRenderedPageBreak/>
        <w:t>real events. Memory structures are also important in perceiving information, storing, reciting, remembering and forgetting and processing it. How a person actions are viewed describes their personality. For one to be able to define another person’s character, they need to observe their environment. When the environment change, the behavior does too and so does nature. Theorists of social cognitive perspectives of personality have a standard view of the environment to the character of a person but also emphasize on the contribution of thinking and the level of influence that people have on their settings. According to the theory, the human mind shapes their behavior</w:t>
      </w:r>
      <w:r w:rsidR="00CE43E7" w:rsidRPr="00E22277">
        <w:rPr>
          <w:rFonts w:ascii="Times New Roman" w:hAnsi="Times New Roman" w:cs="Times New Roman"/>
          <w:sz w:val="24"/>
          <w:szCs w:val="24"/>
        </w:rPr>
        <w:t xml:space="preserve"> (Salthouse, 2016)</w:t>
      </w:r>
      <w:r w:rsidRPr="00E22277">
        <w:rPr>
          <w:rFonts w:ascii="Times New Roman" w:hAnsi="Times New Roman" w:cs="Times New Roman"/>
          <w:sz w:val="24"/>
          <w:szCs w:val="24"/>
        </w:rPr>
        <w:t xml:space="preserve">. </w:t>
      </w: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t>Behaviorism Psychology</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The social cognitive theoretical approach expounds on the behaviorism and social cognitive contributing factors, a person’s environment and how they yield to someone’s personality determination in a process called reciprocal determinism. Behaviorism and cognitive perspectives explain the control strengths individuals own on over characters through the choice of their environments. There exist two psychological features that describe the process of reciprocal determinism which includes personal control and optimism</w:t>
      </w:r>
      <w:r w:rsidR="00CE43E7" w:rsidRPr="00E22277">
        <w:rPr>
          <w:rFonts w:ascii="Times New Roman" w:hAnsi="Times New Roman" w:cs="Times New Roman"/>
          <w:sz w:val="24"/>
          <w:szCs w:val="24"/>
        </w:rPr>
        <w:t xml:space="preserve"> (Watson, 2017)</w:t>
      </w:r>
      <w:r w:rsidRPr="00E22277">
        <w:rPr>
          <w:rFonts w:ascii="Times New Roman" w:hAnsi="Times New Roman" w:cs="Times New Roman"/>
          <w:sz w:val="24"/>
          <w:szCs w:val="24"/>
        </w:rPr>
        <w:t xml:space="preserve">. There are different levels of individual power which have been illustrated in untimely gratification, the locus of control and with self-efficacy. Optimism means the trend of illustrating and defining unideal occasions as unbalanced while pessimism describes a tendency of identifying adverse situations as steady and internal. Therefore, optimism is a definite feeling and is an effective way which is healthy to an individual while pessimism is a condition that makes a person feel helplessness. Critics in the behavioral perspective argue that cognitive factors have no influence on behavior but environmental factors. Critics say that the theory of action and social cognitive put more emphasizes on the causes of environments and ignore the stability of the personality. </w:t>
      </w:r>
      <w:r w:rsidRPr="00E22277">
        <w:rPr>
          <w:rFonts w:ascii="Times New Roman" w:hAnsi="Times New Roman" w:cs="Times New Roman"/>
          <w:sz w:val="24"/>
          <w:szCs w:val="24"/>
        </w:rPr>
        <w:lastRenderedPageBreak/>
        <w:t xml:space="preserve">Behaviorism psychology explains that a person’s behavior is measurable, trainable and can be modified to any form. All the actions the organisms engage in are their behavior. In this perspective, thinking and feelings are considered as behaviors. The environment a person lives in influences their behavior. </w:t>
      </w:r>
    </w:p>
    <w:p w:rsidR="00B019AF" w:rsidRPr="00E22277" w:rsidRDefault="00B019AF" w:rsidP="00E22277">
      <w:pPr>
        <w:spacing w:line="480" w:lineRule="auto"/>
        <w:ind w:firstLine="720"/>
        <w:rPr>
          <w:rFonts w:ascii="Times New Roman" w:hAnsi="Times New Roman" w:cs="Times New Roman"/>
          <w:sz w:val="24"/>
          <w:szCs w:val="24"/>
        </w:rPr>
      </w:pP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t>Humanistic Perspective</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Humanistic psychology came from a reaction to the behavior and psychodynamics study in the 1950s. The theorists argued that for a better understanding of the perspective, human behavior needed to be studied keenly as both subjective in nature and individualistic. A person’s behavior results from their life experiences and their connection to their ideas. Human beings use their conscious power to determine how to behave towards others. They are creative beings and have the power to choose the context and hold responsibilities to their actions. The theoretical approach describes the need of the person’s strength of control to whatever takes place in their lives like the developments, choosing the path they lead in life and making choices on the values in their lives. One theorist by the name Rodgers says that every person is a victim of specific conditioned positive regard which means that people appreciate others when they behave well according to the standards that would be relatable to others</w:t>
      </w:r>
      <w:r w:rsidR="00CE43E7" w:rsidRPr="00E22277">
        <w:rPr>
          <w:rFonts w:ascii="Times New Roman" w:hAnsi="Times New Roman" w:cs="Times New Roman"/>
          <w:sz w:val="24"/>
          <w:szCs w:val="24"/>
        </w:rPr>
        <w:t xml:space="preserve"> (Schneider et al., 2014)</w:t>
      </w:r>
      <w:r w:rsidRPr="00E22277">
        <w:rPr>
          <w:rFonts w:ascii="Times New Roman" w:hAnsi="Times New Roman" w:cs="Times New Roman"/>
          <w:sz w:val="24"/>
          <w:szCs w:val="24"/>
        </w:rPr>
        <w:t xml:space="preserve">.  For this reason, he argues that the real personality of a person is not positively valued as it should. He advocates that should be unconditional positive regard for a person’s self-concept and openness. If the real self and ideal self-are conflicting, then an individual will not be whole and they will not entirely be functional. Maslow argues that people are always striving for personal actualization. In theory, Maslow believed that the needs of every human being are arranged in a hierarchy of motives. Self-actualization is the motivation that helps a person to achieve full </w:t>
      </w:r>
      <w:r w:rsidRPr="00E22277">
        <w:rPr>
          <w:rFonts w:ascii="Times New Roman" w:hAnsi="Times New Roman" w:cs="Times New Roman"/>
          <w:sz w:val="24"/>
          <w:szCs w:val="24"/>
        </w:rPr>
        <w:lastRenderedPageBreak/>
        <w:t xml:space="preserve">potential in their life as a human being. Maslow in this theory also stresses the benefits of self-esteem because it tells how a person would regard themselves overall. He explains that the self-esteem level could be enhanced through achievements and coping with possible situations. Critics say that although the humanistic perspective emphasizes the benefits of a whole person, its concepts are hard to test scientifically. Humanistic psychology hence is inclusive of counselling and therapy practices and self-help is also considered a vital element in the perspective. </w:t>
      </w: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t>Trait Perspective</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 xml:space="preserve">The theoretical approach is illustrative that an individual’s personality can be studied through careful watch of their traits.  The theorists argue that in every individual there exist some testimonies known as traits that yield to their unique characteristics. The theories include Allport’s, "big five" and the Eysenck's.  Allport in his opinion of trait grouped traits into cardinal, secondary and central traits based on the level of influence they had on an individual. Eysenck in his theory proposed three dimensions in the explanation that included introversion-extraversion, stable-unstable, and </w:t>
      </w:r>
      <w:r w:rsidR="00CE43E7" w:rsidRPr="00E22277">
        <w:rPr>
          <w:rFonts w:ascii="Times New Roman" w:hAnsi="Times New Roman" w:cs="Times New Roman"/>
          <w:sz w:val="24"/>
          <w:szCs w:val="24"/>
        </w:rPr>
        <w:t>psychoticism (Fleeson&amp; Jayawickreme, 2015)</w:t>
      </w:r>
      <w:r w:rsidRPr="00E22277">
        <w:rPr>
          <w:rFonts w:ascii="Times New Roman" w:hAnsi="Times New Roman" w:cs="Times New Roman"/>
          <w:sz w:val="24"/>
          <w:szCs w:val="24"/>
        </w:rPr>
        <w:t xml:space="preserve">. Examination of the theory gives evidence that five factors are essential in defining a personality in a human being. Among the five factors are sincerity, thoroughness, extraversion, harmonizing on the issues and neuroticism. The five elements can predict an individual’s overall health. According to these theories, personality is consistent at all times and the situation. Situationalism says that character varies depending on the context. Interactionism view of character suggests that to understand nature, both a person’s and situation variables are vital. </w:t>
      </w:r>
    </w:p>
    <w:p w:rsidR="00B019AF" w:rsidRPr="00E22277" w:rsidRDefault="00B019AF" w:rsidP="00E22277">
      <w:pPr>
        <w:spacing w:line="480" w:lineRule="auto"/>
        <w:ind w:firstLine="720"/>
        <w:rPr>
          <w:rFonts w:ascii="Times New Roman" w:hAnsi="Times New Roman" w:cs="Times New Roman"/>
          <w:sz w:val="24"/>
          <w:szCs w:val="24"/>
        </w:rPr>
      </w:pP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lastRenderedPageBreak/>
        <w:t>Reductionism versus Holism Perspective</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Reductionism psychology explains that the behavior of an organism can be broken down into simple forms for better understanding. In that case, biological and behaviorism psychology can better be classified as Reductionism perspectives.  Holism perspective, on the other hand, explains the nature of subjectivity of organism behavior. A good example of the holism perspective is the humanistic theoretical approach. The varying theoretical approaches emerge from the study of human behavior trends. The perspectives give a better analysis of the human mind and its uniqueness in every individual</w:t>
      </w:r>
      <w:r w:rsidR="00CE43E7" w:rsidRPr="00E22277">
        <w:rPr>
          <w:rFonts w:ascii="Times New Roman" w:hAnsi="Times New Roman" w:cs="Times New Roman"/>
          <w:sz w:val="24"/>
          <w:szCs w:val="24"/>
        </w:rPr>
        <w:t xml:space="preserve"> (Herschbach&amp; Bechtel, 2014</w:t>
      </w:r>
      <w:r w:rsidRPr="00E22277">
        <w:rPr>
          <w:rFonts w:ascii="Times New Roman" w:hAnsi="Times New Roman" w:cs="Times New Roman"/>
          <w:sz w:val="24"/>
          <w:szCs w:val="24"/>
        </w:rPr>
        <w:t xml:space="preserve">. It uses different strategies the complexity of psyche and studies its processes to determine the factors that influence the individual’s personality. The human mind has three major parts that can be classified in to cognitive, affective, and conative. Affective part represents the instinctive response given to a stimulus. It is manifested prior to the cognitive measure for the purposes of creating an emotion. Some theorists also argue that effective part results from an existing cognitive process that indicates a person’s likes and dislikes and what they consider favorite or hate through a cognitive thought process. The cognitive part, on the other hand, illustrates the behavior according to the information flow. It is used to explain the study of how the brain functions in the processing of data. Finally, it gives sense to what is happening to the surrounding environment of an organism. The conative part of the mind governs the reaction of human beings to the thoughts and varying emotions. The human natural style of acting is their conative style. In other words, the cognitive part of the mind serves as a measure to the mental capabilities while the effective portion handles the human emotions. The conative part of the human mind, on the other hand, relates to how human beings act on the emotions from their experiences. Perception and information processing is different for various human beings. How </w:t>
      </w:r>
      <w:r w:rsidRPr="00E22277">
        <w:rPr>
          <w:rFonts w:ascii="Times New Roman" w:hAnsi="Times New Roman" w:cs="Times New Roman"/>
          <w:sz w:val="24"/>
          <w:szCs w:val="24"/>
        </w:rPr>
        <w:lastRenderedPageBreak/>
        <w:t xml:space="preserve">people react to similar situations can be different. Consequently, the behavior patterns for different individuals various from a person to another. </w:t>
      </w: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t>Biological Perspective</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Biological influences in a human being also influence their behavior. This theory explains the link existing between physiology and psychology analysis. It explains that genetics have a major influence on human behavior. Genes are inherited from one person to another. Theorists also argue that hormonal levels vary from people and also influence behaviorism. The help of science in understanding human nervous system best analyses brain functionality through different conditions and link its purposes according to psychology. This perspective also analyzes how the brain and its trigger or damage can have a detrimental influence on a person’s behavior. The existence of bigger and complex brains in vertebrates unlike the case of other organisms supports the fact that brain advance and behavior are connected. Studies have been carried out in the past to determine whether intelligence is inherited. Further, research has been done across medicine fields to come up with a better mechanism of drugs for mental disorder treatments and behavioral illnesses through the study of biological perspective.</w:t>
      </w: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t>Evolutionary Psychology Perspective</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Evolution too has been used to explain behavior changes in organisms. There exists a close connection between psychology study and evolution. The theory explains that the existence of mental processes results from evolution and the need for survival. There are numerous evolutionary changes that have taken place over time leading to change in the behavioral trends</w:t>
      </w:r>
      <w:r w:rsidR="00E22277" w:rsidRPr="00E22277">
        <w:rPr>
          <w:rFonts w:ascii="Times New Roman" w:hAnsi="Times New Roman" w:cs="Times New Roman"/>
          <w:sz w:val="24"/>
          <w:szCs w:val="24"/>
        </w:rPr>
        <w:t xml:space="preserve"> (Nesse, 2015)</w:t>
      </w:r>
      <w:r w:rsidRPr="00E22277">
        <w:rPr>
          <w:rFonts w:ascii="Times New Roman" w:hAnsi="Times New Roman" w:cs="Times New Roman"/>
          <w:sz w:val="24"/>
          <w:szCs w:val="24"/>
        </w:rPr>
        <w:t xml:space="preserve">. The theoretical approach gives an understanding of natural and sexual selection processes and behaviors. It explains that human traits that were developed in the past are </w:t>
      </w:r>
      <w:r w:rsidRPr="00E22277">
        <w:rPr>
          <w:rFonts w:ascii="Times New Roman" w:hAnsi="Times New Roman" w:cs="Times New Roman"/>
          <w:sz w:val="24"/>
          <w:szCs w:val="24"/>
        </w:rPr>
        <w:lastRenderedPageBreak/>
        <w:t xml:space="preserve">continually passed down through the evolution process. Some adaptations are necessary for the lifespan of an organism as a result of the existing need for human survival. These adaptations soon evolve into traits that determine the individual’s behavior. </w:t>
      </w: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t>Psychodynamics Psychology Perspective</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The theory states that emotional processes replicate human behavior. It was initially proposed by Sigmund Freud. He argued that psychological processes are results of psychological reactions happening in the brain of an organism. The psychological processes have the power of influencing an individual’s behavior and emotions. This perspective explains the consciousness of the brain. Mental forces can be classified into either emotional or those resulting from interactions of emotions and motivational influences</w:t>
      </w:r>
      <w:r w:rsidR="00E22277" w:rsidRPr="00E22277">
        <w:rPr>
          <w:rFonts w:ascii="Times New Roman" w:hAnsi="Times New Roman" w:cs="Times New Roman"/>
          <w:sz w:val="24"/>
          <w:szCs w:val="24"/>
        </w:rPr>
        <w:t xml:space="preserve"> (GL &amp; Curseu, 2014)</w:t>
      </w:r>
      <w:r w:rsidRPr="00E22277">
        <w:rPr>
          <w:rFonts w:ascii="Times New Roman" w:hAnsi="Times New Roman" w:cs="Times New Roman"/>
          <w:sz w:val="24"/>
          <w:szCs w:val="24"/>
        </w:rPr>
        <w:t xml:space="preserve">. People tend to act at a subconscious level and are therefore responsible for their choices. Freud argued that ego is also a determinant fact of most of the psychological processes and the human behavior corresponds to the emotional experiences of their mind. The psychodynamic perspective explains that the behavior of an individual is a result of the instinct in their mind. In that regard, all behaviors in a human being have a cause and a determinant. </w:t>
      </w:r>
    </w:p>
    <w:p w:rsidR="00B019AF" w:rsidRPr="00E22277" w:rsidRDefault="00B019AF" w:rsidP="00E22277">
      <w:pPr>
        <w:spacing w:line="480" w:lineRule="auto"/>
        <w:ind w:firstLine="720"/>
        <w:rPr>
          <w:rFonts w:ascii="Times New Roman" w:hAnsi="Times New Roman" w:cs="Times New Roman"/>
          <w:sz w:val="24"/>
          <w:szCs w:val="24"/>
        </w:rPr>
      </w:pPr>
    </w:p>
    <w:p w:rsidR="00B019AF" w:rsidRPr="00E22277" w:rsidRDefault="00B019AF"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t>Socio-cultural Perspective</w:t>
      </w:r>
    </w:p>
    <w:p w:rsidR="00B019AF" w:rsidRPr="00E22277" w:rsidRDefault="00B019AF" w:rsidP="00E22277">
      <w:pPr>
        <w:spacing w:line="480" w:lineRule="auto"/>
        <w:ind w:firstLine="720"/>
        <w:rPr>
          <w:rFonts w:ascii="Times New Roman" w:hAnsi="Times New Roman" w:cs="Times New Roman"/>
          <w:sz w:val="24"/>
          <w:szCs w:val="24"/>
        </w:rPr>
      </w:pPr>
      <w:r w:rsidRPr="00E22277">
        <w:rPr>
          <w:rFonts w:ascii="Times New Roman" w:hAnsi="Times New Roman" w:cs="Times New Roman"/>
          <w:sz w:val="24"/>
          <w:szCs w:val="24"/>
        </w:rPr>
        <w:t>This psychological perspective explains that human behavior is influenced by society, culture, and their surroundings. These influences could also be as a result of race, gender and places of origin</w:t>
      </w:r>
      <w:r w:rsidR="00E22277" w:rsidRPr="00E22277">
        <w:rPr>
          <w:rFonts w:ascii="Times New Roman" w:hAnsi="Times New Roman" w:cs="Times New Roman"/>
          <w:sz w:val="24"/>
          <w:szCs w:val="24"/>
        </w:rPr>
        <w:t xml:space="preserve"> (Scholte et al., 2015)</w:t>
      </w:r>
      <w:r w:rsidRPr="00E22277">
        <w:rPr>
          <w:rFonts w:ascii="Times New Roman" w:hAnsi="Times New Roman" w:cs="Times New Roman"/>
          <w:sz w:val="24"/>
          <w:szCs w:val="24"/>
        </w:rPr>
        <w:t xml:space="preserve">. The behavior of an individual consists of both social and cultural context which play a vital role in shaping the individual’s perception as well as their </w:t>
      </w:r>
      <w:r w:rsidRPr="00E22277">
        <w:rPr>
          <w:rFonts w:ascii="Times New Roman" w:hAnsi="Times New Roman" w:cs="Times New Roman"/>
          <w:sz w:val="24"/>
          <w:szCs w:val="24"/>
        </w:rPr>
        <w:lastRenderedPageBreak/>
        <w:t>actions. Social norms influence behavior and also social groups affect how people reason and act.</w:t>
      </w:r>
    </w:p>
    <w:p w:rsidR="00E22277" w:rsidRPr="00E22277" w:rsidRDefault="00E22277" w:rsidP="00E22277">
      <w:pPr>
        <w:spacing w:line="480" w:lineRule="auto"/>
        <w:rPr>
          <w:rFonts w:ascii="Times New Roman" w:hAnsi="Times New Roman" w:cs="Times New Roman"/>
          <w:sz w:val="24"/>
          <w:szCs w:val="24"/>
        </w:rPr>
      </w:pPr>
      <w:r w:rsidRPr="00E22277">
        <w:rPr>
          <w:rFonts w:ascii="Times New Roman" w:hAnsi="Times New Roman" w:cs="Times New Roman"/>
          <w:sz w:val="24"/>
          <w:szCs w:val="24"/>
        </w:rPr>
        <w:br w:type="page"/>
      </w:r>
    </w:p>
    <w:p w:rsidR="00B019AF" w:rsidRPr="00E22277" w:rsidRDefault="00CE43E7" w:rsidP="00E22277">
      <w:pPr>
        <w:spacing w:line="480" w:lineRule="auto"/>
        <w:jc w:val="center"/>
        <w:rPr>
          <w:rFonts w:ascii="Times New Roman" w:hAnsi="Times New Roman" w:cs="Times New Roman"/>
          <w:b/>
          <w:sz w:val="24"/>
          <w:szCs w:val="24"/>
        </w:rPr>
      </w:pPr>
      <w:r w:rsidRPr="00E22277">
        <w:rPr>
          <w:rFonts w:ascii="Times New Roman" w:hAnsi="Times New Roman" w:cs="Times New Roman"/>
          <w:b/>
          <w:sz w:val="24"/>
          <w:szCs w:val="24"/>
        </w:rPr>
        <w:lastRenderedPageBreak/>
        <w:t>References</w:t>
      </w:r>
    </w:p>
    <w:p w:rsidR="00E22277" w:rsidRPr="00E22277" w:rsidRDefault="00E22277" w:rsidP="00E22277">
      <w:pPr>
        <w:spacing w:line="480" w:lineRule="auto"/>
        <w:ind w:left="720" w:hanging="720"/>
        <w:rPr>
          <w:rFonts w:ascii="Times New Roman" w:hAnsi="Times New Roman" w:cs="Times New Roman"/>
          <w:color w:val="222222"/>
          <w:sz w:val="24"/>
          <w:szCs w:val="24"/>
          <w:shd w:val="clear" w:color="auto" w:fill="FFFFFF"/>
        </w:rPr>
      </w:pPr>
      <w:r w:rsidRPr="00E22277">
        <w:rPr>
          <w:rFonts w:ascii="Times New Roman" w:hAnsi="Times New Roman" w:cs="Times New Roman"/>
          <w:color w:val="222222"/>
          <w:sz w:val="24"/>
          <w:szCs w:val="24"/>
          <w:shd w:val="clear" w:color="auto" w:fill="FFFFFF"/>
        </w:rPr>
        <w:t>Fleeson, W., &amp; Jayawickreme, E. (2015). Whole trait theory. </w:t>
      </w:r>
      <w:r w:rsidRPr="00E22277">
        <w:rPr>
          <w:rFonts w:ascii="Times New Roman" w:hAnsi="Times New Roman" w:cs="Times New Roman"/>
          <w:i/>
          <w:iCs/>
          <w:color w:val="222222"/>
          <w:sz w:val="24"/>
          <w:szCs w:val="24"/>
          <w:shd w:val="clear" w:color="auto" w:fill="FFFFFF"/>
        </w:rPr>
        <w:t>Journal of Research in Personality</w:t>
      </w:r>
      <w:r w:rsidRPr="00E22277">
        <w:rPr>
          <w:rFonts w:ascii="Times New Roman" w:hAnsi="Times New Roman" w:cs="Times New Roman"/>
          <w:color w:val="222222"/>
          <w:sz w:val="24"/>
          <w:szCs w:val="24"/>
          <w:shd w:val="clear" w:color="auto" w:fill="FFFFFF"/>
        </w:rPr>
        <w:t>, </w:t>
      </w:r>
      <w:r w:rsidRPr="00E22277">
        <w:rPr>
          <w:rFonts w:ascii="Times New Roman" w:hAnsi="Times New Roman" w:cs="Times New Roman"/>
          <w:i/>
          <w:iCs/>
          <w:color w:val="222222"/>
          <w:sz w:val="24"/>
          <w:szCs w:val="24"/>
          <w:shd w:val="clear" w:color="auto" w:fill="FFFFFF"/>
        </w:rPr>
        <w:t>56</w:t>
      </w:r>
      <w:r w:rsidRPr="00E22277">
        <w:rPr>
          <w:rFonts w:ascii="Times New Roman" w:hAnsi="Times New Roman" w:cs="Times New Roman"/>
          <w:color w:val="222222"/>
          <w:sz w:val="24"/>
          <w:szCs w:val="24"/>
          <w:shd w:val="clear" w:color="auto" w:fill="FFFFFF"/>
        </w:rPr>
        <w:t>, 82-92</w:t>
      </w:r>
      <w:bookmarkStart w:id="0" w:name="_GoBack"/>
      <w:bookmarkEnd w:id="0"/>
      <w:r w:rsidRPr="00E22277">
        <w:rPr>
          <w:rFonts w:ascii="Times New Roman" w:hAnsi="Times New Roman" w:cs="Times New Roman"/>
          <w:color w:val="222222"/>
          <w:sz w:val="24"/>
          <w:szCs w:val="24"/>
          <w:shd w:val="clear" w:color="auto" w:fill="FFFFFF"/>
        </w:rPr>
        <w:t>.</w:t>
      </w:r>
    </w:p>
    <w:p w:rsidR="00E22277" w:rsidRPr="00E22277" w:rsidRDefault="00E22277" w:rsidP="00E22277">
      <w:pPr>
        <w:spacing w:line="480" w:lineRule="auto"/>
        <w:ind w:left="720" w:hanging="720"/>
        <w:rPr>
          <w:rFonts w:ascii="Times New Roman" w:hAnsi="Times New Roman" w:cs="Times New Roman"/>
          <w:color w:val="222222"/>
          <w:sz w:val="24"/>
          <w:szCs w:val="24"/>
          <w:shd w:val="clear" w:color="auto" w:fill="FFFFFF"/>
        </w:rPr>
      </w:pPr>
      <w:r w:rsidRPr="00E22277">
        <w:rPr>
          <w:rFonts w:ascii="Times New Roman" w:hAnsi="Times New Roman" w:cs="Times New Roman"/>
          <w:color w:val="222222"/>
          <w:sz w:val="24"/>
          <w:szCs w:val="24"/>
          <w:shd w:val="clear" w:color="auto" w:fill="FFFFFF"/>
        </w:rPr>
        <w:t>GL Schruijer, S., &amp; L. Curseu, P. (2014). Looking at the gap between social psychological and psychodynamic perspectives on group dynamics historically. </w:t>
      </w:r>
      <w:r w:rsidRPr="00E22277">
        <w:rPr>
          <w:rFonts w:ascii="Times New Roman" w:hAnsi="Times New Roman" w:cs="Times New Roman"/>
          <w:i/>
          <w:iCs/>
          <w:color w:val="222222"/>
          <w:sz w:val="24"/>
          <w:szCs w:val="24"/>
          <w:shd w:val="clear" w:color="auto" w:fill="FFFFFF"/>
        </w:rPr>
        <w:t>Journal of Organizational Change Management</w:t>
      </w:r>
      <w:r w:rsidRPr="00E22277">
        <w:rPr>
          <w:rFonts w:ascii="Times New Roman" w:hAnsi="Times New Roman" w:cs="Times New Roman"/>
          <w:color w:val="222222"/>
          <w:sz w:val="24"/>
          <w:szCs w:val="24"/>
          <w:shd w:val="clear" w:color="auto" w:fill="FFFFFF"/>
        </w:rPr>
        <w:t>, </w:t>
      </w:r>
      <w:r w:rsidRPr="00E22277">
        <w:rPr>
          <w:rFonts w:ascii="Times New Roman" w:hAnsi="Times New Roman" w:cs="Times New Roman"/>
          <w:i/>
          <w:iCs/>
          <w:color w:val="222222"/>
          <w:sz w:val="24"/>
          <w:szCs w:val="24"/>
          <w:shd w:val="clear" w:color="auto" w:fill="FFFFFF"/>
        </w:rPr>
        <w:t>27</w:t>
      </w:r>
      <w:r w:rsidRPr="00E22277">
        <w:rPr>
          <w:rFonts w:ascii="Times New Roman" w:hAnsi="Times New Roman" w:cs="Times New Roman"/>
          <w:color w:val="222222"/>
          <w:sz w:val="24"/>
          <w:szCs w:val="24"/>
          <w:shd w:val="clear" w:color="auto" w:fill="FFFFFF"/>
        </w:rPr>
        <w:t>(2), 232-245.</w:t>
      </w:r>
    </w:p>
    <w:p w:rsidR="00E22277" w:rsidRPr="00E22277" w:rsidRDefault="00E22277" w:rsidP="00E22277">
      <w:pPr>
        <w:spacing w:line="480" w:lineRule="auto"/>
        <w:ind w:left="720" w:hanging="720"/>
        <w:rPr>
          <w:rFonts w:ascii="Times New Roman" w:hAnsi="Times New Roman" w:cs="Times New Roman"/>
          <w:color w:val="222222"/>
          <w:sz w:val="24"/>
          <w:szCs w:val="24"/>
          <w:shd w:val="clear" w:color="auto" w:fill="FFFFFF"/>
        </w:rPr>
      </w:pPr>
      <w:r w:rsidRPr="00E22277">
        <w:rPr>
          <w:rFonts w:ascii="Times New Roman" w:hAnsi="Times New Roman" w:cs="Times New Roman"/>
          <w:color w:val="222222"/>
          <w:sz w:val="24"/>
          <w:szCs w:val="24"/>
          <w:shd w:val="clear" w:color="auto" w:fill="FFFFFF"/>
        </w:rPr>
        <w:t>Herschbach, M., &amp; Bechtel, W. (2014). Mental mechanisms and psychological construction.</w:t>
      </w:r>
    </w:p>
    <w:p w:rsidR="00E22277" w:rsidRPr="00E22277" w:rsidRDefault="00E22277" w:rsidP="00E22277">
      <w:pPr>
        <w:spacing w:line="480" w:lineRule="auto"/>
        <w:ind w:left="720" w:hanging="720"/>
        <w:rPr>
          <w:rFonts w:ascii="Times New Roman" w:hAnsi="Times New Roman" w:cs="Times New Roman"/>
          <w:color w:val="222222"/>
          <w:sz w:val="24"/>
          <w:szCs w:val="24"/>
          <w:shd w:val="clear" w:color="auto" w:fill="FFFFFF"/>
        </w:rPr>
      </w:pPr>
      <w:r w:rsidRPr="00E22277">
        <w:rPr>
          <w:rFonts w:ascii="Times New Roman" w:hAnsi="Times New Roman" w:cs="Times New Roman"/>
          <w:color w:val="222222"/>
          <w:sz w:val="24"/>
          <w:szCs w:val="24"/>
          <w:shd w:val="clear" w:color="auto" w:fill="FFFFFF"/>
        </w:rPr>
        <w:t>Nesse, R. (2015). Evolutionary psychology and mental health. John Wiley &amp; Sons, Inc..</w:t>
      </w:r>
    </w:p>
    <w:p w:rsidR="00E22277" w:rsidRPr="00E22277" w:rsidRDefault="00E22277" w:rsidP="00E22277">
      <w:pPr>
        <w:spacing w:line="480" w:lineRule="auto"/>
        <w:ind w:left="720" w:hanging="720"/>
        <w:rPr>
          <w:rFonts w:ascii="Times New Roman" w:hAnsi="Times New Roman" w:cs="Times New Roman"/>
          <w:color w:val="222222"/>
          <w:sz w:val="24"/>
          <w:szCs w:val="24"/>
          <w:shd w:val="clear" w:color="auto" w:fill="FFFFFF"/>
        </w:rPr>
      </w:pPr>
      <w:r w:rsidRPr="00E22277">
        <w:rPr>
          <w:rFonts w:ascii="Times New Roman" w:hAnsi="Times New Roman" w:cs="Times New Roman"/>
          <w:color w:val="222222"/>
          <w:sz w:val="24"/>
          <w:szCs w:val="24"/>
          <w:shd w:val="clear" w:color="auto" w:fill="FFFFFF"/>
        </w:rPr>
        <w:t>Salthouse, T. A. (2016). </w:t>
      </w:r>
      <w:r w:rsidRPr="00E22277">
        <w:rPr>
          <w:rFonts w:ascii="Times New Roman" w:hAnsi="Times New Roman" w:cs="Times New Roman"/>
          <w:i/>
          <w:iCs/>
          <w:color w:val="222222"/>
          <w:sz w:val="24"/>
          <w:szCs w:val="24"/>
          <w:shd w:val="clear" w:color="auto" w:fill="FFFFFF"/>
        </w:rPr>
        <w:t>Theoretical perspectives on cognitive aging</w:t>
      </w:r>
      <w:r w:rsidRPr="00E22277">
        <w:rPr>
          <w:rFonts w:ascii="Times New Roman" w:hAnsi="Times New Roman" w:cs="Times New Roman"/>
          <w:color w:val="222222"/>
          <w:sz w:val="24"/>
          <w:szCs w:val="24"/>
          <w:shd w:val="clear" w:color="auto" w:fill="FFFFFF"/>
        </w:rPr>
        <w:t>. Psychology Press.</w:t>
      </w:r>
    </w:p>
    <w:p w:rsidR="00E22277" w:rsidRPr="00E22277" w:rsidRDefault="00E22277" w:rsidP="00E22277">
      <w:pPr>
        <w:spacing w:line="480" w:lineRule="auto"/>
        <w:ind w:left="720" w:hanging="720"/>
        <w:rPr>
          <w:rFonts w:ascii="Times New Roman" w:hAnsi="Times New Roman" w:cs="Times New Roman"/>
          <w:color w:val="222222"/>
          <w:sz w:val="24"/>
          <w:szCs w:val="24"/>
          <w:shd w:val="clear" w:color="auto" w:fill="FFFFFF"/>
        </w:rPr>
      </w:pPr>
      <w:r w:rsidRPr="00E22277">
        <w:rPr>
          <w:rFonts w:ascii="Times New Roman" w:hAnsi="Times New Roman" w:cs="Times New Roman"/>
          <w:color w:val="222222"/>
          <w:sz w:val="24"/>
          <w:szCs w:val="24"/>
          <w:shd w:val="clear" w:color="auto" w:fill="FFFFFF"/>
        </w:rPr>
        <w:t>Schneider, K. J., Pierson, J. F., &amp; Bugental, J. F. (Eds.). (2014). </w:t>
      </w:r>
      <w:r w:rsidRPr="00E22277">
        <w:rPr>
          <w:rFonts w:ascii="Times New Roman" w:hAnsi="Times New Roman" w:cs="Times New Roman"/>
          <w:i/>
          <w:iCs/>
          <w:color w:val="222222"/>
          <w:sz w:val="24"/>
          <w:szCs w:val="24"/>
          <w:shd w:val="clear" w:color="auto" w:fill="FFFFFF"/>
        </w:rPr>
        <w:t>The handbook of humanistic psychology: Theory, research, and practice</w:t>
      </w:r>
      <w:r w:rsidRPr="00E22277">
        <w:rPr>
          <w:rFonts w:ascii="Times New Roman" w:hAnsi="Times New Roman" w:cs="Times New Roman"/>
          <w:color w:val="222222"/>
          <w:sz w:val="24"/>
          <w:szCs w:val="24"/>
          <w:shd w:val="clear" w:color="auto" w:fill="FFFFFF"/>
        </w:rPr>
        <w:t>. Sage Publications.</w:t>
      </w:r>
    </w:p>
    <w:p w:rsidR="00E22277" w:rsidRPr="00E22277" w:rsidRDefault="00E22277" w:rsidP="00E22277">
      <w:pPr>
        <w:spacing w:line="480" w:lineRule="auto"/>
        <w:ind w:left="720" w:hanging="720"/>
        <w:rPr>
          <w:rFonts w:ascii="Times New Roman" w:hAnsi="Times New Roman" w:cs="Times New Roman"/>
          <w:color w:val="222222"/>
          <w:sz w:val="24"/>
          <w:szCs w:val="24"/>
          <w:shd w:val="clear" w:color="auto" w:fill="FFFFFF"/>
        </w:rPr>
      </w:pPr>
      <w:r w:rsidRPr="00E22277">
        <w:rPr>
          <w:rFonts w:ascii="Times New Roman" w:hAnsi="Times New Roman" w:cs="Times New Roman"/>
          <w:color w:val="222222"/>
          <w:sz w:val="24"/>
          <w:szCs w:val="24"/>
          <w:shd w:val="clear" w:color="auto" w:fill="FFFFFF"/>
        </w:rPr>
        <w:t>Scholte, S. S., van Teeffelen, A. J., &amp; Verburg, P. H. (2015). Integrating socio-cultural perspectives into ecosystem service valuation: a review of concepts and methods. </w:t>
      </w:r>
      <w:r w:rsidRPr="00E22277">
        <w:rPr>
          <w:rFonts w:ascii="Times New Roman" w:hAnsi="Times New Roman" w:cs="Times New Roman"/>
          <w:i/>
          <w:iCs/>
          <w:color w:val="222222"/>
          <w:sz w:val="24"/>
          <w:szCs w:val="24"/>
          <w:shd w:val="clear" w:color="auto" w:fill="FFFFFF"/>
        </w:rPr>
        <w:t>Ecological economics</w:t>
      </w:r>
      <w:r w:rsidRPr="00E22277">
        <w:rPr>
          <w:rFonts w:ascii="Times New Roman" w:hAnsi="Times New Roman" w:cs="Times New Roman"/>
          <w:color w:val="222222"/>
          <w:sz w:val="24"/>
          <w:szCs w:val="24"/>
          <w:shd w:val="clear" w:color="auto" w:fill="FFFFFF"/>
        </w:rPr>
        <w:t>, </w:t>
      </w:r>
      <w:r w:rsidRPr="00E22277">
        <w:rPr>
          <w:rFonts w:ascii="Times New Roman" w:hAnsi="Times New Roman" w:cs="Times New Roman"/>
          <w:i/>
          <w:iCs/>
          <w:color w:val="222222"/>
          <w:sz w:val="24"/>
          <w:szCs w:val="24"/>
          <w:shd w:val="clear" w:color="auto" w:fill="FFFFFF"/>
        </w:rPr>
        <w:t>114</w:t>
      </w:r>
      <w:r w:rsidRPr="00E22277">
        <w:rPr>
          <w:rFonts w:ascii="Times New Roman" w:hAnsi="Times New Roman" w:cs="Times New Roman"/>
          <w:color w:val="222222"/>
          <w:sz w:val="24"/>
          <w:szCs w:val="24"/>
          <w:shd w:val="clear" w:color="auto" w:fill="FFFFFF"/>
        </w:rPr>
        <w:t>, 67-78.</w:t>
      </w:r>
    </w:p>
    <w:p w:rsidR="00E22277" w:rsidRPr="00E22277" w:rsidRDefault="00E22277" w:rsidP="00E22277">
      <w:pPr>
        <w:spacing w:line="480" w:lineRule="auto"/>
        <w:ind w:left="720" w:hanging="720"/>
        <w:rPr>
          <w:rFonts w:ascii="Times New Roman" w:hAnsi="Times New Roman" w:cs="Times New Roman"/>
          <w:color w:val="222222"/>
          <w:sz w:val="24"/>
          <w:szCs w:val="24"/>
          <w:shd w:val="clear" w:color="auto" w:fill="FFFFFF"/>
        </w:rPr>
      </w:pPr>
      <w:r w:rsidRPr="00E22277">
        <w:rPr>
          <w:rFonts w:ascii="Times New Roman" w:hAnsi="Times New Roman" w:cs="Times New Roman"/>
          <w:color w:val="222222"/>
          <w:sz w:val="24"/>
          <w:szCs w:val="24"/>
          <w:shd w:val="clear" w:color="auto" w:fill="FFFFFF"/>
        </w:rPr>
        <w:t>Spiro, R. J., Bruce, B. C., &amp; Brewer, W. F. (2017). </w:t>
      </w:r>
      <w:r w:rsidRPr="00E22277">
        <w:rPr>
          <w:rFonts w:ascii="Times New Roman" w:hAnsi="Times New Roman" w:cs="Times New Roman"/>
          <w:i/>
          <w:iCs/>
          <w:color w:val="222222"/>
          <w:sz w:val="24"/>
          <w:szCs w:val="24"/>
          <w:shd w:val="clear" w:color="auto" w:fill="FFFFFF"/>
        </w:rPr>
        <w:t>Theoretical issues in reading comprehension: Perspectives from cognitive psychology, linguistics, artificial intelligence and education</w:t>
      </w:r>
      <w:r w:rsidRPr="00E22277">
        <w:rPr>
          <w:rFonts w:ascii="Times New Roman" w:hAnsi="Times New Roman" w:cs="Times New Roman"/>
          <w:color w:val="222222"/>
          <w:sz w:val="24"/>
          <w:szCs w:val="24"/>
          <w:shd w:val="clear" w:color="auto" w:fill="FFFFFF"/>
        </w:rPr>
        <w:t>. Routledge.</w:t>
      </w:r>
    </w:p>
    <w:p w:rsidR="00E22277" w:rsidRPr="00E22277" w:rsidRDefault="00E22277" w:rsidP="00E22277">
      <w:pPr>
        <w:spacing w:line="480" w:lineRule="auto"/>
        <w:ind w:left="720" w:hanging="720"/>
        <w:rPr>
          <w:rFonts w:ascii="Times New Roman" w:hAnsi="Times New Roman" w:cs="Times New Roman"/>
          <w:color w:val="222222"/>
          <w:sz w:val="24"/>
          <w:szCs w:val="24"/>
          <w:shd w:val="clear" w:color="auto" w:fill="FFFFFF"/>
        </w:rPr>
      </w:pPr>
      <w:r w:rsidRPr="00E22277">
        <w:rPr>
          <w:rFonts w:ascii="Times New Roman" w:hAnsi="Times New Roman" w:cs="Times New Roman"/>
          <w:color w:val="222222"/>
          <w:sz w:val="24"/>
          <w:szCs w:val="24"/>
          <w:shd w:val="clear" w:color="auto" w:fill="FFFFFF"/>
        </w:rPr>
        <w:t>Watson, J. B. (2017). </w:t>
      </w:r>
      <w:r w:rsidRPr="00E22277">
        <w:rPr>
          <w:rFonts w:ascii="Times New Roman" w:hAnsi="Times New Roman" w:cs="Times New Roman"/>
          <w:i/>
          <w:iCs/>
          <w:color w:val="222222"/>
          <w:sz w:val="24"/>
          <w:szCs w:val="24"/>
          <w:shd w:val="clear" w:color="auto" w:fill="FFFFFF"/>
        </w:rPr>
        <w:t>Behaviorism</w:t>
      </w:r>
      <w:r w:rsidRPr="00E22277">
        <w:rPr>
          <w:rFonts w:ascii="Times New Roman" w:hAnsi="Times New Roman" w:cs="Times New Roman"/>
          <w:color w:val="222222"/>
          <w:sz w:val="24"/>
          <w:szCs w:val="24"/>
          <w:shd w:val="clear" w:color="auto" w:fill="FFFFFF"/>
        </w:rPr>
        <w:t>. Routledge.</w:t>
      </w:r>
    </w:p>
    <w:p w:rsidR="00CE43E7" w:rsidRPr="00B019AF" w:rsidRDefault="00CE43E7" w:rsidP="00E22277">
      <w:pPr>
        <w:spacing w:line="480" w:lineRule="auto"/>
        <w:rPr>
          <w:rFonts w:ascii="Times New Roman" w:hAnsi="Times New Roman" w:cs="Times New Roman"/>
          <w:sz w:val="24"/>
          <w:szCs w:val="24"/>
        </w:rPr>
      </w:pPr>
    </w:p>
    <w:p w:rsidR="0037690A" w:rsidRPr="00E22277" w:rsidRDefault="0037690A" w:rsidP="00E22277">
      <w:pPr>
        <w:spacing w:line="480" w:lineRule="auto"/>
        <w:rPr>
          <w:rFonts w:ascii="Times New Roman" w:hAnsi="Times New Roman" w:cs="Times New Roman"/>
          <w:sz w:val="24"/>
          <w:szCs w:val="24"/>
        </w:rPr>
      </w:pPr>
    </w:p>
    <w:sectPr w:rsidR="0037690A" w:rsidRPr="00E22277" w:rsidSect="007F05A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64F9" w:rsidRDefault="004464F9" w:rsidP="00B019AF">
      <w:pPr>
        <w:spacing w:after="0" w:line="240" w:lineRule="auto"/>
      </w:pPr>
      <w:r>
        <w:separator/>
      </w:r>
    </w:p>
  </w:endnote>
  <w:endnote w:type="continuationSeparator" w:id="0">
    <w:p w:rsidR="004464F9" w:rsidRDefault="004464F9" w:rsidP="00B019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64F9" w:rsidRDefault="004464F9" w:rsidP="00B019AF">
      <w:pPr>
        <w:spacing w:after="0" w:line="240" w:lineRule="auto"/>
      </w:pPr>
      <w:r>
        <w:separator/>
      </w:r>
    </w:p>
  </w:footnote>
  <w:footnote w:type="continuationSeparator" w:id="0">
    <w:p w:rsidR="004464F9" w:rsidRDefault="004464F9" w:rsidP="00B019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B019AF">
    <w:pPr>
      <w:pStyle w:val="Header"/>
      <w:jc w:val="right"/>
    </w:pPr>
    <w:r w:rsidRPr="00B019AF">
      <w:rPr>
        <w:rFonts w:ascii="Times New Roman" w:hAnsi="Times New Roman" w:cs="Times New Roman"/>
        <w:sz w:val="24"/>
        <w:szCs w:val="24"/>
      </w:rPr>
      <w:t>PSYCHOLOGY</w:t>
    </w:r>
    <w:r w:rsidR="004464F9">
      <w:tab/>
    </w:r>
    <w:r w:rsidR="004464F9">
      <w:tab/>
    </w:r>
    <w:r w:rsidR="004464F9" w:rsidRPr="007F05A5">
      <w:rPr>
        <w:rFonts w:ascii="Times New Roman" w:hAnsi="Times New Roman" w:cs="Times New Roman"/>
        <w:sz w:val="24"/>
        <w:szCs w:val="24"/>
      </w:rPr>
      <w:fldChar w:fldCharType="begin"/>
    </w:r>
    <w:r w:rsidR="004464F9" w:rsidRPr="007F05A5">
      <w:rPr>
        <w:rFonts w:ascii="Times New Roman" w:hAnsi="Times New Roman" w:cs="Times New Roman"/>
        <w:sz w:val="24"/>
        <w:szCs w:val="24"/>
      </w:rPr>
      <w:instrText xml:space="preserve"> PAGE   \* MERGEFORMAT </w:instrText>
    </w:r>
    <w:r w:rsidR="004464F9" w:rsidRPr="007F05A5">
      <w:rPr>
        <w:rFonts w:ascii="Times New Roman" w:hAnsi="Times New Roman" w:cs="Times New Roman"/>
        <w:sz w:val="24"/>
        <w:szCs w:val="24"/>
      </w:rPr>
      <w:fldChar w:fldCharType="separate"/>
    </w:r>
    <w:r w:rsidR="00E22277">
      <w:rPr>
        <w:rFonts w:ascii="Times New Roman" w:hAnsi="Times New Roman" w:cs="Times New Roman"/>
        <w:noProof/>
        <w:sz w:val="24"/>
        <w:szCs w:val="24"/>
      </w:rPr>
      <w:t>3</w:t>
    </w:r>
    <w:r w:rsidR="004464F9" w:rsidRPr="007F05A5">
      <w:rPr>
        <w:rFonts w:ascii="Times New Roman" w:hAnsi="Times New Roman" w:cs="Times New Roman"/>
        <w:noProof/>
        <w:sz w:val="24"/>
        <w:szCs w:val="24"/>
      </w:rPr>
      <w:fldChar w:fldCharType="end"/>
    </w:r>
  </w:p>
  <w:p w:rsidR="007F05A5" w:rsidRDefault="004464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05A5" w:rsidRDefault="004464F9">
    <w:pPr>
      <w:pStyle w:val="Header"/>
      <w:jc w:val="right"/>
    </w:pPr>
    <w:r>
      <w:rPr>
        <w:rFonts w:ascii="Times New Roman" w:hAnsi="Times New Roman" w:cs="Times New Roman"/>
        <w:sz w:val="24"/>
        <w:szCs w:val="24"/>
      </w:rPr>
      <w:t xml:space="preserve">Running head: </w:t>
    </w:r>
    <w:r w:rsidR="00B019AF" w:rsidRPr="00B019AF">
      <w:rPr>
        <w:rFonts w:ascii="Times New Roman" w:hAnsi="Times New Roman" w:cs="Times New Roman"/>
        <w:sz w:val="24"/>
        <w:szCs w:val="24"/>
      </w:rPr>
      <w:t>PSYCHOLOGY</w:t>
    </w:r>
    <w:r>
      <w:tab/>
    </w:r>
    <w:r>
      <w:tab/>
    </w:r>
    <w:r w:rsidRPr="007F05A5">
      <w:rPr>
        <w:rFonts w:ascii="Times New Roman" w:hAnsi="Times New Roman" w:cs="Times New Roman"/>
        <w:sz w:val="24"/>
        <w:szCs w:val="24"/>
      </w:rPr>
      <w:fldChar w:fldCharType="begin"/>
    </w:r>
    <w:r w:rsidRPr="007F05A5">
      <w:rPr>
        <w:rFonts w:ascii="Times New Roman" w:hAnsi="Times New Roman" w:cs="Times New Roman"/>
        <w:sz w:val="24"/>
        <w:szCs w:val="24"/>
      </w:rPr>
      <w:instrText xml:space="preserve"> PAGE   \* MERGEFORMAT </w:instrText>
    </w:r>
    <w:r w:rsidRPr="007F05A5">
      <w:rPr>
        <w:rFonts w:ascii="Times New Roman" w:hAnsi="Times New Roman" w:cs="Times New Roman"/>
        <w:sz w:val="24"/>
        <w:szCs w:val="24"/>
      </w:rPr>
      <w:fldChar w:fldCharType="separate"/>
    </w:r>
    <w:r w:rsidR="00E22277">
      <w:rPr>
        <w:rFonts w:ascii="Times New Roman" w:hAnsi="Times New Roman" w:cs="Times New Roman"/>
        <w:noProof/>
        <w:sz w:val="24"/>
        <w:szCs w:val="24"/>
      </w:rPr>
      <w:t>1</w:t>
    </w:r>
    <w:r w:rsidRPr="007F05A5">
      <w:rPr>
        <w:rFonts w:ascii="Times New Roman" w:hAnsi="Times New Roman" w:cs="Times New Roman"/>
        <w:noProof/>
        <w:sz w:val="24"/>
        <w:szCs w:val="24"/>
      </w:rPr>
      <w:fldChar w:fldCharType="end"/>
    </w:r>
  </w:p>
  <w:p w:rsidR="007F05A5" w:rsidRDefault="004464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9AF"/>
    <w:rsid w:val="0037690A"/>
    <w:rsid w:val="004464F9"/>
    <w:rsid w:val="0046205E"/>
    <w:rsid w:val="00B019AF"/>
    <w:rsid w:val="00CE43E7"/>
    <w:rsid w:val="00E222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052513-A1D9-4277-AF9C-3CF17D301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19AF"/>
    <w:pPr>
      <w:tabs>
        <w:tab w:val="center" w:pos="4680"/>
        <w:tab w:val="right" w:pos="9360"/>
      </w:tabs>
      <w:spacing w:after="0" w:line="240" w:lineRule="auto"/>
    </w:pPr>
    <w:rPr>
      <w:rFonts w:ascii="Calibri" w:eastAsia="Calibri" w:hAnsi="Calibri" w:cs="Arial"/>
    </w:rPr>
  </w:style>
  <w:style w:type="character" w:customStyle="1" w:styleId="HeaderChar">
    <w:name w:val="Header Char"/>
    <w:basedOn w:val="DefaultParagraphFont"/>
    <w:link w:val="Header"/>
    <w:uiPriority w:val="99"/>
    <w:rsid w:val="00B019AF"/>
    <w:rPr>
      <w:rFonts w:ascii="Calibri" w:eastAsia="Calibri" w:hAnsi="Calibri" w:cs="Arial"/>
    </w:rPr>
  </w:style>
  <w:style w:type="paragraph" w:styleId="Footer">
    <w:name w:val="footer"/>
    <w:basedOn w:val="Normal"/>
    <w:link w:val="FooterChar"/>
    <w:uiPriority w:val="99"/>
    <w:unhideWhenUsed/>
    <w:rsid w:val="00B019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9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10</Pages>
  <Words>2174</Words>
  <Characters>12396</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2019-03-30T22:54:00Z</dcterms:created>
  <dcterms:modified xsi:type="dcterms:W3CDTF">2019-03-30T23:24:00Z</dcterms:modified>
</cp:coreProperties>
</file>